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2F" w:rsidRDefault="00C60CA1">
      <w:bookmarkStart w:id="0" w:name="_GoBack"/>
      <w:r w:rsidRPr="00C60C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FDAF27" wp14:editId="0A356B60">
            <wp:extent cx="9251950" cy="6423497"/>
            <wp:effectExtent l="0" t="0" r="635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62F" w:rsidSect="00C60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1"/>
    <w:rsid w:val="00AC062F"/>
    <w:rsid w:val="00C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9F06-3FEA-4B71-A64E-8112856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С.И. ВНИИР-Промэлектро</dc:creator>
  <cp:keywords/>
  <dc:description/>
  <cp:lastModifiedBy>Шевченко С.И. ВНИИР-Промэлектро</cp:lastModifiedBy>
  <cp:revision>1</cp:revision>
  <dcterms:created xsi:type="dcterms:W3CDTF">2022-03-11T07:05:00Z</dcterms:created>
  <dcterms:modified xsi:type="dcterms:W3CDTF">2022-03-11T07:08:00Z</dcterms:modified>
</cp:coreProperties>
</file>